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2235"/>
        <w:gridCol w:w="6264"/>
        <w:gridCol w:w="6351"/>
      </w:tblGrid>
      <w:tr w:rsidR="0036218A" w:rsidRPr="00794D11" w:rsidTr="002E53E5">
        <w:tc>
          <w:tcPr>
            <w:tcW w:w="2235" w:type="dxa"/>
            <w:shd w:val="clear" w:color="auto" w:fill="D9D9D9" w:themeFill="background1" w:themeFillShade="D9"/>
          </w:tcPr>
          <w:p w:rsidR="0036218A" w:rsidRPr="00794D11" w:rsidRDefault="0036218A" w:rsidP="002E53E5">
            <w:pPr>
              <w:tabs>
                <w:tab w:val="right" w:pos="2019"/>
              </w:tabs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br w:type="page"/>
              <w:t xml:space="preserve">Unit: </w:t>
            </w:r>
            <w:r w:rsidRPr="00794D11">
              <w:rPr>
                <w:rFonts w:ascii="Arial" w:hAnsi="Arial" w:cs="Arial"/>
                <w:sz w:val="22"/>
              </w:rPr>
              <w:tab/>
            </w:r>
          </w:p>
        </w:tc>
        <w:tc>
          <w:tcPr>
            <w:tcW w:w="6264" w:type="dxa"/>
            <w:shd w:val="clear" w:color="auto" w:fill="D9D9D9" w:themeFill="background1" w:themeFillShade="D9"/>
          </w:tcPr>
          <w:p w:rsidR="0036218A" w:rsidRPr="00794D11" w:rsidRDefault="0036218A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Positive Behaviour Patterns</w:t>
            </w:r>
          </w:p>
        </w:tc>
        <w:tc>
          <w:tcPr>
            <w:tcW w:w="6351" w:type="dxa"/>
            <w:shd w:val="clear" w:color="auto" w:fill="D9D9D9" w:themeFill="background1" w:themeFillShade="D9"/>
          </w:tcPr>
          <w:p w:rsidR="0036218A" w:rsidRPr="00794D11" w:rsidRDefault="0036218A" w:rsidP="002E53E5">
            <w:pPr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2"/>
              </w:rPr>
              <w:t>Suggested Order: 8 of 10/11</w:t>
            </w:r>
          </w:p>
        </w:tc>
      </w:tr>
      <w:tr w:rsidR="0036218A" w:rsidRPr="00794D11" w:rsidTr="002E53E5">
        <w:tc>
          <w:tcPr>
            <w:tcW w:w="2235" w:type="dxa"/>
            <w:shd w:val="clear" w:color="auto" w:fill="D9D9D9" w:themeFill="background1" w:themeFillShade="D9"/>
          </w:tcPr>
          <w:p w:rsidR="0036218A" w:rsidRPr="00794D11" w:rsidRDefault="0036218A" w:rsidP="002E53E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Topic: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36218A" w:rsidRPr="00794D11" w:rsidRDefault="0036218A" w:rsidP="002E53E5">
            <w:pPr>
              <w:tabs>
                <w:tab w:val="left" w:pos="2294"/>
              </w:tabs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THINK: How do we choose which action is right?</w:t>
            </w:r>
          </w:p>
        </w:tc>
      </w:tr>
      <w:tr w:rsidR="0036218A" w:rsidRPr="00794D11" w:rsidTr="002E53E5">
        <w:tc>
          <w:tcPr>
            <w:tcW w:w="2235" w:type="dxa"/>
            <w:shd w:val="clear" w:color="auto" w:fill="D9D9D9" w:themeFill="background1" w:themeFillShade="D9"/>
          </w:tcPr>
          <w:p w:rsidR="0036218A" w:rsidRPr="00794D11" w:rsidRDefault="0036218A" w:rsidP="002E53E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Key Objectives: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36218A" w:rsidRPr="00794D11" w:rsidRDefault="0036218A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To practise choosing the right action in different situations</w:t>
            </w:r>
          </w:p>
        </w:tc>
      </w:tr>
      <w:tr w:rsidR="0036218A" w:rsidRPr="00794D11" w:rsidTr="002E53E5">
        <w:trPr>
          <w:trHeight w:val="284"/>
        </w:trPr>
        <w:tc>
          <w:tcPr>
            <w:tcW w:w="2235" w:type="dxa"/>
            <w:shd w:val="clear" w:color="auto" w:fill="D9D9D9" w:themeFill="background1" w:themeFillShade="D9"/>
          </w:tcPr>
          <w:p w:rsidR="0036218A" w:rsidRPr="00794D11" w:rsidRDefault="0036218A" w:rsidP="002E53E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Resources: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36218A" w:rsidRDefault="0036218A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Lesson THINK: Choosing PowerPoint</w:t>
            </w:r>
          </w:p>
          <w:p w:rsidR="0036218A" w:rsidRDefault="0036218A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Highlighters</w:t>
            </w:r>
          </w:p>
          <w:p w:rsidR="0036218A" w:rsidRPr="00794D11" w:rsidRDefault="0036218A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Sheets from Lesson 6 (scenario – actions – consequences sheets)</w:t>
            </w:r>
          </w:p>
        </w:tc>
      </w:tr>
    </w:tbl>
    <w:p w:rsidR="0036218A" w:rsidRPr="00794D11" w:rsidRDefault="0036218A" w:rsidP="0036218A">
      <w:pPr>
        <w:rPr>
          <w:rFonts w:ascii="Arial" w:hAnsi="Arial" w:cs="Arial"/>
          <w:sz w:val="22"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1242"/>
        <w:gridCol w:w="6237"/>
        <w:gridCol w:w="4536"/>
        <w:gridCol w:w="2835"/>
      </w:tblGrid>
      <w:tr w:rsidR="0036218A" w:rsidRPr="00794D11" w:rsidTr="002E53E5">
        <w:trPr>
          <w:tblHeader/>
        </w:trPr>
        <w:tc>
          <w:tcPr>
            <w:tcW w:w="1242" w:type="dxa"/>
            <w:vAlign w:val="center"/>
          </w:tcPr>
          <w:p w:rsidR="0036218A" w:rsidRPr="00794D11" w:rsidRDefault="0036218A" w:rsidP="002E53E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Guideline Timing</w:t>
            </w:r>
          </w:p>
        </w:tc>
        <w:tc>
          <w:tcPr>
            <w:tcW w:w="6237" w:type="dxa"/>
            <w:vAlign w:val="center"/>
          </w:tcPr>
          <w:p w:rsidR="0036218A" w:rsidRPr="00794D11" w:rsidRDefault="0036218A" w:rsidP="002E53E5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Activity</w:t>
            </w:r>
          </w:p>
        </w:tc>
        <w:tc>
          <w:tcPr>
            <w:tcW w:w="4536" w:type="dxa"/>
            <w:vAlign w:val="center"/>
          </w:tcPr>
          <w:p w:rsidR="0036218A" w:rsidRPr="00794D11" w:rsidRDefault="0036218A" w:rsidP="002E53E5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Typical Learning Gains</w:t>
            </w:r>
          </w:p>
        </w:tc>
        <w:tc>
          <w:tcPr>
            <w:tcW w:w="2835" w:type="dxa"/>
          </w:tcPr>
          <w:p w:rsidR="0036218A" w:rsidRPr="00794D11" w:rsidRDefault="0036218A" w:rsidP="002E53E5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Notes / Advice from teaching team</w:t>
            </w:r>
          </w:p>
        </w:tc>
      </w:tr>
      <w:tr w:rsidR="0036218A" w:rsidRPr="00794D11" w:rsidTr="002E53E5">
        <w:tc>
          <w:tcPr>
            <w:tcW w:w="1242" w:type="dxa"/>
            <w:vAlign w:val="center"/>
          </w:tcPr>
          <w:p w:rsidR="0036218A" w:rsidRPr="00794D11" w:rsidRDefault="0036218A" w:rsidP="002E53E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  <w:vAlign w:val="center"/>
          </w:tcPr>
          <w:p w:rsidR="0036218A" w:rsidRDefault="0036218A" w:rsidP="002E53E5">
            <w:pPr>
              <w:tabs>
                <w:tab w:val="left" w:pos="1055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Recap learning from STOP and THINK: </w:t>
            </w:r>
          </w:p>
          <w:p w:rsidR="0036218A" w:rsidRDefault="0036218A" w:rsidP="0036218A">
            <w:pPr>
              <w:pStyle w:val="ListParagraph"/>
              <w:numPr>
                <w:ilvl w:val="0"/>
                <w:numId w:val="1"/>
              </w:numPr>
              <w:tabs>
                <w:tab w:val="left" w:pos="1055"/>
              </w:tabs>
              <w:rPr>
                <w:rFonts w:ascii="Arial" w:hAnsi="Arial" w:cs="Arial"/>
                <w:sz w:val="22"/>
              </w:rPr>
            </w:pPr>
            <w:r w:rsidRPr="00FE1C3B">
              <w:rPr>
                <w:rFonts w:ascii="Arial" w:hAnsi="Arial" w:cs="Arial"/>
                <w:sz w:val="22"/>
              </w:rPr>
              <w:t xml:space="preserve">What are the clues that you need to STOP? </w:t>
            </w:r>
          </w:p>
          <w:p w:rsidR="0036218A" w:rsidRDefault="0036218A" w:rsidP="0036218A">
            <w:pPr>
              <w:pStyle w:val="ListParagraph"/>
              <w:numPr>
                <w:ilvl w:val="0"/>
                <w:numId w:val="1"/>
              </w:numPr>
              <w:tabs>
                <w:tab w:val="left" w:pos="1055"/>
              </w:tabs>
              <w:rPr>
                <w:rFonts w:ascii="Arial" w:hAnsi="Arial" w:cs="Arial"/>
                <w:sz w:val="22"/>
              </w:rPr>
            </w:pPr>
            <w:r w:rsidRPr="00FE1C3B">
              <w:rPr>
                <w:rFonts w:ascii="Arial" w:hAnsi="Arial" w:cs="Arial"/>
                <w:sz w:val="22"/>
              </w:rPr>
              <w:t>What are the questions to consider at THINK?</w:t>
            </w:r>
          </w:p>
          <w:p w:rsidR="0036218A" w:rsidRPr="00FE1C3B" w:rsidRDefault="0036218A" w:rsidP="0036218A">
            <w:pPr>
              <w:pStyle w:val="ListParagraph"/>
              <w:numPr>
                <w:ilvl w:val="0"/>
                <w:numId w:val="1"/>
              </w:numPr>
              <w:tabs>
                <w:tab w:val="left" w:pos="1055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What is meant by Cool, Weak and Aggro actions? </w:t>
            </w:r>
          </w:p>
        </w:tc>
        <w:tc>
          <w:tcPr>
            <w:tcW w:w="4536" w:type="dxa"/>
            <w:vAlign w:val="center"/>
          </w:tcPr>
          <w:p w:rsidR="0036218A" w:rsidRPr="00794D11" w:rsidRDefault="0036218A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Embedding learning (opportunity to catch up for those missed a lesson) </w:t>
            </w:r>
          </w:p>
        </w:tc>
        <w:tc>
          <w:tcPr>
            <w:tcW w:w="2835" w:type="dxa"/>
          </w:tcPr>
          <w:p w:rsidR="0036218A" w:rsidRPr="00794D11" w:rsidRDefault="0036218A" w:rsidP="002E53E5">
            <w:pPr>
              <w:rPr>
                <w:rFonts w:ascii="Arial" w:hAnsi="Arial" w:cs="Arial"/>
                <w:i/>
                <w:sz w:val="22"/>
              </w:rPr>
            </w:pPr>
          </w:p>
        </w:tc>
      </w:tr>
      <w:tr w:rsidR="0036218A" w:rsidRPr="00794D11" w:rsidTr="002E53E5">
        <w:tc>
          <w:tcPr>
            <w:tcW w:w="1242" w:type="dxa"/>
            <w:vAlign w:val="center"/>
          </w:tcPr>
          <w:p w:rsidR="0036218A" w:rsidRPr="00FE1C3B" w:rsidRDefault="0036218A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 Mins</w:t>
            </w:r>
          </w:p>
        </w:tc>
        <w:tc>
          <w:tcPr>
            <w:tcW w:w="6237" w:type="dxa"/>
            <w:vAlign w:val="center"/>
          </w:tcPr>
          <w:p w:rsidR="0036218A" w:rsidRPr="00FE1C3B" w:rsidRDefault="0036218A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Go back to the scenario from 2 lessons ago (teacher has told you off for talking and you weren’t actually talking).  Students should use a highlighters to s</w:t>
            </w:r>
            <w:r w:rsidRPr="00FE1C3B">
              <w:rPr>
                <w:rFonts w:ascii="Arial" w:hAnsi="Arial" w:cs="Arial"/>
                <w:sz w:val="22"/>
              </w:rPr>
              <w:t>elect which action they would choose</w:t>
            </w:r>
          </w:p>
        </w:tc>
        <w:tc>
          <w:tcPr>
            <w:tcW w:w="4536" w:type="dxa"/>
            <w:vAlign w:val="center"/>
          </w:tcPr>
          <w:p w:rsidR="0036218A" w:rsidRPr="00794D11" w:rsidRDefault="0036218A" w:rsidP="002E53E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vMerge w:val="restart"/>
          </w:tcPr>
          <w:p w:rsidR="0036218A" w:rsidRPr="00794D11" w:rsidRDefault="0036218A" w:rsidP="002E53E5">
            <w:p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Have a few spare copies in case students have lost their originals / were absent.  </w:t>
            </w:r>
          </w:p>
        </w:tc>
      </w:tr>
      <w:tr w:rsidR="0036218A" w:rsidRPr="00794D11" w:rsidTr="002E53E5">
        <w:tc>
          <w:tcPr>
            <w:tcW w:w="1242" w:type="dxa"/>
            <w:vAlign w:val="center"/>
          </w:tcPr>
          <w:p w:rsidR="0036218A" w:rsidRPr="00794D11" w:rsidRDefault="0036218A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 Mins</w:t>
            </w:r>
          </w:p>
        </w:tc>
        <w:tc>
          <w:tcPr>
            <w:tcW w:w="6237" w:type="dxa"/>
            <w:vAlign w:val="center"/>
          </w:tcPr>
          <w:p w:rsidR="0036218A" w:rsidRDefault="0036218A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DISCUSSION: </w:t>
            </w:r>
          </w:p>
          <w:p w:rsidR="0036218A" w:rsidRPr="00D537D1" w:rsidRDefault="0036218A" w:rsidP="0036218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  <w:r w:rsidRPr="00D537D1">
              <w:rPr>
                <w:rFonts w:ascii="Arial" w:hAnsi="Arial" w:cs="Arial"/>
                <w:sz w:val="22"/>
              </w:rPr>
              <w:t xml:space="preserve">Are there actions which are ALWAYS wrong? </w:t>
            </w:r>
          </w:p>
          <w:p w:rsidR="0036218A" w:rsidRPr="00D537D1" w:rsidRDefault="0036218A" w:rsidP="0036218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  <w:r w:rsidRPr="00D537D1">
              <w:rPr>
                <w:rFonts w:ascii="Arial" w:hAnsi="Arial" w:cs="Arial"/>
                <w:sz w:val="22"/>
              </w:rPr>
              <w:t xml:space="preserve">Can you think of a situation where you might choose some of the actions? </w:t>
            </w:r>
          </w:p>
          <w:p w:rsidR="0036218A" w:rsidRPr="00D537D1" w:rsidRDefault="0036218A" w:rsidP="0036218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  <w:r w:rsidRPr="00D537D1">
              <w:rPr>
                <w:rFonts w:ascii="Arial" w:hAnsi="Arial" w:cs="Arial"/>
                <w:sz w:val="22"/>
              </w:rPr>
              <w:t xml:space="preserve">What other factors might affect your decision? </w:t>
            </w:r>
          </w:p>
          <w:p w:rsidR="0036218A" w:rsidRPr="00D537D1" w:rsidRDefault="0036218A" w:rsidP="0036218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  <w:r w:rsidRPr="00D537D1">
              <w:rPr>
                <w:rFonts w:ascii="Arial" w:hAnsi="Arial" w:cs="Arial"/>
                <w:sz w:val="22"/>
              </w:rPr>
              <w:t xml:space="preserve">Can you think of other possible actions now? </w:t>
            </w:r>
          </w:p>
        </w:tc>
        <w:tc>
          <w:tcPr>
            <w:tcW w:w="4536" w:type="dxa"/>
            <w:vMerge w:val="restart"/>
            <w:vAlign w:val="center"/>
          </w:tcPr>
          <w:p w:rsidR="0036218A" w:rsidRPr="00794D11" w:rsidRDefault="0036218A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Encourage students to think flexibly about this e.g. if the teacher is really angry, probably best to go for a ‘weak’ action etc.  </w:t>
            </w:r>
          </w:p>
        </w:tc>
        <w:tc>
          <w:tcPr>
            <w:tcW w:w="2835" w:type="dxa"/>
            <w:vMerge/>
          </w:tcPr>
          <w:p w:rsidR="0036218A" w:rsidRPr="00794D11" w:rsidRDefault="0036218A" w:rsidP="002E53E5">
            <w:pPr>
              <w:rPr>
                <w:rFonts w:ascii="Arial" w:hAnsi="Arial" w:cs="Arial"/>
                <w:sz w:val="22"/>
              </w:rPr>
            </w:pPr>
          </w:p>
        </w:tc>
      </w:tr>
      <w:tr w:rsidR="0036218A" w:rsidRPr="00794D11" w:rsidTr="002E53E5">
        <w:tc>
          <w:tcPr>
            <w:tcW w:w="1242" w:type="dxa"/>
            <w:vAlign w:val="center"/>
          </w:tcPr>
          <w:p w:rsidR="0036218A" w:rsidRPr="00794D11" w:rsidRDefault="0036218A" w:rsidP="002E53E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10 Mins</w:t>
            </w:r>
          </w:p>
        </w:tc>
        <w:tc>
          <w:tcPr>
            <w:tcW w:w="6237" w:type="dxa"/>
            <w:vAlign w:val="center"/>
          </w:tcPr>
          <w:p w:rsidR="0036218A" w:rsidRDefault="0036218A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Review other sheets from this lesson – students select the best action for each scenario.  </w:t>
            </w:r>
          </w:p>
          <w:p w:rsidR="0036218A" w:rsidRPr="00794D11" w:rsidRDefault="0036218A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Extension: Annotate with explanation </w:t>
            </w:r>
          </w:p>
        </w:tc>
        <w:tc>
          <w:tcPr>
            <w:tcW w:w="4536" w:type="dxa"/>
            <w:vMerge/>
            <w:vAlign w:val="center"/>
          </w:tcPr>
          <w:p w:rsidR="0036218A" w:rsidRPr="00794D11" w:rsidRDefault="0036218A" w:rsidP="002E53E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vMerge/>
          </w:tcPr>
          <w:p w:rsidR="0036218A" w:rsidRPr="00794D11" w:rsidRDefault="0036218A" w:rsidP="002E53E5">
            <w:pPr>
              <w:rPr>
                <w:rFonts w:ascii="Arial" w:hAnsi="Arial" w:cs="Arial"/>
                <w:sz w:val="22"/>
              </w:rPr>
            </w:pPr>
          </w:p>
        </w:tc>
      </w:tr>
      <w:tr w:rsidR="0036218A" w:rsidRPr="00794D11" w:rsidTr="002E53E5">
        <w:tc>
          <w:tcPr>
            <w:tcW w:w="1242" w:type="dxa"/>
            <w:vAlign w:val="center"/>
          </w:tcPr>
          <w:p w:rsidR="0036218A" w:rsidRPr="00794D11" w:rsidRDefault="0036218A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20 Mins</w:t>
            </w:r>
          </w:p>
        </w:tc>
        <w:tc>
          <w:tcPr>
            <w:tcW w:w="6237" w:type="dxa"/>
            <w:vAlign w:val="center"/>
          </w:tcPr>
          <w:p w:rsidR="0036218A" w:rsidRPr="00794D11" w:rsidRDefault="0036218A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use the writing frame to explain one of the scenarios in detail explaining why they have chosen / rejected actions.  </w:t>
            </w:r>
          </w:p>
        </w:tc>
        <w:tc>
          <w:tcPr>
            <w:tcW w:w="4536" w:type="dxa"/>
            <w:vAlign w:val="center"/>
          </w:tcPr>
          <w:p w:rsidR="0036218A" w:rsidRPr="00794D11" w:rsidRDefault="0036218A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Assessment opportunity if needed / required.  </w:t>
            </w:r>
          </w:p>
        </w:tc>
        <w:tc>
          <w:tcPr>
            <w:tcW w:w="2835" w:type="dxa"/>
          </w:tcPr>
          <w:p w:rsidR="0036218A" w:rsidRPr="00D537D1" w:rsidRDefault="0036218A" w:rsidP="002E53E5">
            <w:pPr>
              <w:rPr>
                <w:rFonts w:ascii="Arial" w:hAnsi="Arial" w:cs="Arial"/>
                <w:i/>
                <w:sz w:val="22"/>
              </w:rPr>
            </w:pPr>
            <w:r w:rsidRPr="00D537D1">
              <w:rPr>
                <w:rFonts w:ascii="Arial" w:hAnsi="Arial" w:cs="Arial"/>
                <w:i/>
                <w:sz w:val="22"/>
              </w:rPr>
              <w:t xml:space="preserve">More able students could manage without the writing frame but you would need to give prompts.  </w:t>
            </w:r>
          </w:p>
        </w:tc>
      </w:tr>
      <w:tr w:rsidR="0036218A" w:rsidRPr="00794D11" w:rsidTr="002E53E5">
        <w:tc>
          <w:tcPr>
            <w:tcW w:w="1242" w:type="dxa"/>
            <w:vAlign w:val="center"/>
          </w:tcPr>
          <w:p w:rsidR="0036218A" w:rsidRDefault="0036218A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  <w:vAlign w:val="center"/>
          </w:tcPr>
          <w:p w:rsidR="0036218A" w:rsidRDefault="0036218A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Either individual or group reflection summarising the lesson</w:t>
            </w:r>
          </w:p>
          <w:p w:rsidR="0036218A" w:rsidRPr="00D537D1" w:rsidRDefault="0036218A" w:rsidP="0036218A">
            <w:pPr>
              <w:numPr>
                <w:ilvl w:val="0"/>
                <w:numId w:val="3"/>
              </w:numPr>
              <w:tabs>
                <w:tab w:val="num" w:pos="720"/>
              </w:tabs>
              <w:rPr>
                <w:rFonts w:ascii="Arial" w:hAnsi="Arial" w:cs="Arial"/>
                <w:sz w:val="22"/>
              </w:rPr>
            </w:pPr>
            <w:r w:rsidRPr="00D537D1">
              <w:rPr>
                <w:rFonts w:ascii="Arial" w:hAnsi="Arial" w:cs="Arial"/>
                <w:sz w:val="22"/>
              </w:rPr>
              <w:t xml:space="preserve">How would you summarise today’s lesson for a student who missed it? </w:t>
            </w:r>
          </w:p>
          <w:p w:rsidR="0036218A" w:rsidRPr="00D537D1" w:rsidRDefault="0036218A" w:rsidP="0036218A">
            <w:pPr>
              <w:numPr>
                <w:ilvl w:val="0"/>
                <w:numId w:val="3"/>
              </w:numPr>
              <w:tabs>
                <w:tab w:val="num" w:pos="720"/>
              </w:tabs>
              <w:rPr>
                <w:rFonts w:ascii="Arial" w:hAnsi="Arial" w:cs="Arial"/>
                <w:sz w:val="22"/>
              </w:rPr>
            </w:pPr>
            <w:r w:rsidRPr="00D537D1">
              <w:rPr>
                <w:rFonts w:ascii="Arial" w:hAnsi="Arial" w:cs="Arial"/>
                <w:sz w:val="22"/>
              </w:rPr>
              <w:t xml:space="preserve">What do you need to consider when choosing an action? </w:t>
            </w:r>
          </w:p>
          <w:p w:rsidR="0036218A" w:rsidRPr="00D537D1" w:rsidRDefault="0036218A" w:rsidP="0036218A">
            <w:pPr>
              <w:numPr>
                <w:ilvl w:val="1"/>
                <w:numId w:val="3"/>
              </w:numPr>
              <w:tabs>
                <w:tab w:val="num" w:pos="1440"/>
              </w:tabs>
              <w:rPr>
                <w:rFonts w:ascii="Arial" w:hAnsi="Arial" w:cs="Arial"/>
                <w:sz w:val="22"/>
              </w:rPr>
            </w:pPr>
            <w:r w:rsidRPr="00D537D1">
              <w:rPr>
                <w:rFonts w:ascii="Arial" w:hAnsi="Arial" w:cs="Arial"/>
                <w:sz w:val="22"/>
              </w:rPr>
              <w:lastRenderedPageBreak/>
              <w:t xml:space="preserve">What factors should affect your decision? </w:t>
            </w:r>
          </w:p>
          <w:p w:rsidR="0036218A" w:rsidRPr="00D537D1" w:rsidRDefault="0036218A" w:rsidP="0036218A">
            <w:pPr>
              <w:numPr>
                <w:ilvl w:val="1"/>
                <w:numId w:val="3"/>
              </w:numPr>
              <w:tabs>
                <w:tab w:val="num" w:pos="1440"/>
              </w:tabs>
              <w:rPr>
                <w:rFonts w:ascii="Arial" w:hAnsi="Arial" w:cs="Arial"/>
                <w:sz w:val="22"/>
              </w:rPr>
            </w:pPr>
            <w:r w:rsidRPr="00D537D1">
              <w:rPr>
                <w:rFonts w:ascii="Arial" w:hAnsi="Arial" w:cs="Arial"/>
                <w:sz w:val="22"/>
              </w:rPr>
              <w:t xml:space="preserve">Should you always choose the same action?   </w:t>
            </w:r>
          </w:p>
          <w:p w:rsidR="0036218A" w:rsidRDefault="0036218A" w:rsidP="002E53E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536" w:type="dxa"/>
            <w:vAlign w:val="center"/>
          </w:tcPr>
          <w:p w:rsidR="0036218A" w:rsidRDefault="0036218A" w:rsidP="002E53E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</w:tcPr>
          <w:p w:rsidR="0036218A" w:rsidRPr="00D537D1" w:rsidRDefault="0036218A" w:rsidP="002E53E5">
            <w:pPr>
              <w:rPr>
                <w:rFonts w:ascii="Arial" w:hAnsi="Arial" w:cs="Arial"/>
                <w:i/>
                <w:sz w:val="22"/>
              </w:rPr>
            </w:pPr>
          </w:p>
        </w:tc>
      </w:tr>
    </w:tbl>
    <w:p w:rsidR="0036218A" w:rsidRPr="00794D11" w:rsidRDefault="0036218A" w:rsidP="0036218A">
      <w:pPr>
        <w:rPr>
          <w:rFonts w:ascii="Arial" w:hAnsi="Arial" w:cs="Arial"/>
          <w:sz w:val="22"/>
        </w:rPr>
      </w:pPr>
    </w:p>
    <w:p w:rsidR="0036218A" w:rsidRDefault="0036218A" w:rsidP="0036218A">
      <w:pPr>
        <w:rPr>
          <w:rFonts w:ascii="Arial" w:hAnsi="Arial" w:cs="Arial"/>
          <w:sz w:val="22"/>
          <w:u w:val="single"/>
        </w:rPr>
      </w:pPr>
      <w:r w:rsidRPr="00794D11">
        <w:rPr>
          <w:rFonts w:ascii="Arial" w:hAnsi="Arial" w:cs="Arial"/>
          <w:sz w:val="22"/>
          <w:u w:val="single"/>
        </w:rPr>
        <w:t xml:space="preserve">Opportunities to differentiate / personalise: </w:t>
      </w:r>
    </w:p>
    <w:p w:rsidR="0036218A" w:rsidRPr="00D537D1" w:rsidRDefault="0036218A" w:rsidP="0036218A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You can of course direct students to consider particular scenarios if they continually make poor choices.  </w:t>
      </w:r>
    </w:p>
    <w:p w:rsidR="00666E42" w:rsidRDefault="00666E42"/>
    <w:sectPr w:rsidR="00666E42" w:rsidSect="0036218A">
      <w:footerReference w:type="default" r:id="rId8"/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18A" w:rsidRDefault="0036218A" w:rsidP="0036218A">
      <w:pPr>
        <w:spacing w:after="0" w:line="240" w:lineRule="auto"/>
      </w:pPr>
      <w:r>
        <w:separator/>
      </w:r>
    </w:p>
  </w:endnote>
  <w:endnote w:type="continuationSeparator" w:id="0">
    <w:p w:rsidR="0036218A" w:rsidRDefault="0036218A" w:rsidP="00362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D06" w:rsidRDefault="00BF1D06" w:rsidP="00BF1D06">
    <w:pPr>
      <w:pStyle w:val="Footer"/>
      <w:rPr>
        <w:sz w:val="28"/>
      </w:rPr>
    </w:pPr>
    <w:r>
      <w:rPr>
        <w:sz w:val="28"/>
      </w:rPr>
      <w:br/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Resources produced by Gladesmore Community School as part of the Stepping Stones programme, </w:t>
    </w:r>
    <w:r>
      <w:rPr>
        <w:rFonts w:ascii="Arial" w:hAnsi="Arial" w:cs="Arial"/>
        <w:b/>
        <w:bCs/>
        <w:color w:val="222222"/>
        <w:sz w:val="20"/>
        <w:szCs w:val="19"/>
        <w:shd w:val="clear" w:color="auto" w:fill="FFFFFF"/>
      </w:rPr>
      <w:t>supported by the Mayor of London</w:t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.  All resources are fully editable. 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18A" w:rsidRDefault="0036218A" w:rsidP="0036218A">
      <w:pPr>
        <w:spacing w:after="0" w:line="240" w:lineRule="auto"/>
      </w:pPr>
      <w:r>
        <w:separator/>
      </w:r>
    </w:p>
  </w:footnote>
  <w:footnote w:type="continuationSeparator" w:id="0">
    <w:p w:rsidR="0036218A" w:rsidRDefault="0036218A" w:rsidP="003621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27488"/>
    <w:multiLevelType w:val="hybridMultilevel"/>
    <w:tmpl w:val="CA28044C"/>
    <w:lvl w:ilvl="0" w:tplc="1DEADF9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E0B88774">
      <w:start w:val="1604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144ADA3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45CF1A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5F8F19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7DAD16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FC5AD32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16448C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A08A79B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>
    <w:nsid w:val="1CDC69AE"/>
    <w:multiLevelType w:val="hybridMultilevel"/>
    <w:tmpl w:val="277885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ECB17D8"/>
    <w:multiLevelType w:val="hybridMultilevel"/>
    <w:tmpl w:val="F4B44B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18A"/>
    <w:rsid w:val="000E426E"/>
    <w:rsid w:val="0036218A"/>
    <w:rsid w:val="00666E42"/>
    <w:rsid w:val="00BF1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18A"/>
    <w:rPr>
      <w:rFonts w:ascii="Comic Sans MS" w:hAnsi="Comic Sans M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21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218A"/>
  </w:style>
  <w:style w:type="paragraph" w:styleId="Footer">
    <w:name w:val="footer"/>
    <w:basedOn w:val="Normal"/>
    <w:link w:val="FooterChar"/>
    <w:uiPriority w:val="99"/>
    <w:unhideWhenUsed/>
    <w:rsid w:val="003621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218A"/>
  </w:style>
  <w:style w:type="table" w:styleId="TableGrid">
    <w:name w:val="Table Grid"/>
    <w:basedOn w:val="TableNormal"/>
    <w:uiPriority w:val="59"/>
    <w:rsid w:val="0036218A"/>
    <w:pPr>
      <w:spacing w:after="0" w:line="240" w:lineRule="auto"/>
    </w:pPr>
    <w:rPr>
      <w:rFonts w:ascii="Comic Sans MS" w:hAnsi="Comic Sans MS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21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18A"/>
    <w:rPr>
      <w:rFonts w:ascii="Comic Sans MS" w:hAnsi="Comic Sans M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21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218A"/>
  </w:style>
  <w:style w:type="paragraph" w:styleId="Footer">
    <w:name w:val="footer"/>
    <w:basedOn w:val="Normal"/>
    <w:link w:val="FooterChar"/>
    <w:uiPriority w:val="99"/>
    <w:unhideWhenUsed/>
    <w:rsid w:val="003621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218A"/>
  </w:style>
  <w:style w:type="table" w:styleId="TableGrid">
    <w:name w:val="Table Grid"/>
    <w:basedOn w:val="TableNormal"/>
    <w:uiPriority w:val="59"/>
    <w:rsid w:val="0036218A"/>
    <w:pPr>
      <w:spacing w:after="0" w:line="240" w:lineRule="auto"/>
    </w:pPr>
    <w:rPr>
      <w:rFonts w:ascii="Comic Sans MS" w:hAnsi="Comic Sans MS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21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7725C34A</Template>
  <TotalTime>1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J. Dimes</dc:creator>
  <cp:lastModifiedBy>Ms J. Dimes</cp:lastModifiedBy>
  <cp:revision>2</cp:revision>
  <dcterms:created xsi:type="dcterms:W3CDTF">2018-01-12T14:28:00Z</dcterms:created>
  <dcterms:modified xsi:type="dcterms:W3CDTF">2018-01-25T11:21:00Z</dcterms:modified>
</cp:coreProperties>
</file>